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235"/>
        <w:tblW w:w="13436" w:type="dxa"/>
        <w:tblLook w:val="04A0" w:firstRow="1" w:lastRow="0" w:firstColumn="1" w:lastColumn="0" w:noHBand="0" w:noVBand="1"/>
      </w:tblPr>
      <w:tblGrid>
        <w:gridCol w:w="988"/>
        <w:gridCol w:w="9979"/>
        <w:gridCol w:w="2469"/>
      </w:tblGrid>
      <w:tr w:rsidR="00684F1C" w:rsidRPr="002212CF" w14:paraId="22ED3E36" w14:textId="77777777" w:rsidTr="00684F1C">
        <w:trPr>
          <w:trHeight w:val="3119"/>
        </w:trPr>
        <w:tc>
          <w:tcPr>
            <w:tcW w:w="988" w:type="dxa"/>
          </w:tcPr>
          <w:p w14:paraId="56EB1365" w14:textId="77777777" w:rsidR="00684F1C" w:rsidRPr="002212CF" w:rsidRDefault="00684F1C" w:rsidP="00684F1C">
            <w:pPr>
              <w:suppressAutoHyphens w:val="0"/>
              <w:ind w:right="771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</w:p>
          <w:p w14:paraId="1353DD9D" w14:textId="77777777" w:rsidR="00684F1C" w:rsidRPr="002212CF" w:rsidRDefault="00684F1C" w:rsidP="00684F1C">
            <w:pPr>
              <w:tabs>
                <w:tab w:val="left" w:pos="6280"/>
              </w:tabs>
              <w:suppressAutoHyphens w:val="0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9979" w:type="dxa"/>
          </w:tcPr>
          <w:p w14:paraId="1369944C" w14:textId="77777777" w:rsidR="00684F1C" w:rsidRPr="002212CF" w:rsidRDefault="00684F1C" w:rsidP="00684F1C">
            <w:pPr>
              <w:tabs>
                <w:tab w:val="left" w:pos="1425"/>
              </w:tabs>
              <w:suppressAutoHyphens w:val="0"/>
              <w:rPr>
                <w:rFonts w:eastAsia="Calibri"/>
                <w:color w:val="4F81BD"/>
                <w:position w:val="0"/>
                <w:sz w:val="18"/>
                <w:szCs w:val="18"/>
                <w:lang w:val="kk-KZ" w:eastAsia="en-US"/>
              </w:rPr>
            </w:pPr>
          </w:p>
          <w:p w14:paraId="546AED4B" w14:textId="7AADC8AE" w:rsidR="00684F1C" w:rsidRPr="002212CF" w:rsidRDefault="00684F1C" w:rsidP="00684F1C">
            <w:pPr>
              <w:suppressAutoHyphens w:val="0"/>
              <w:jc w:val="right"/>
              <w:rPr>
                <w:rFonts w:eastAsia="Calibri"/>
                <w:b/>
                <w:color w:val="4F81BD"/>
                <w:position w:val="0"/>
                <w:sz w:val="18"/>
                <w:szCs w:val="18"/>
                <w:lang w:val="kk-KZ" w:eastAsia="en-US"/>
              </w:rPr>
            </w:pPr>
          </w:p>
          <w:p w14:paraId="5830F7BB" w14:textId="77777777" w:rsidR="005B027F" w:rsidRPr="002212CF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</w:p>
          <w:p w14:paraId="699CAD5A" w14:textId="1ADF3A1E" w:rsidR="005B027F" w:rsidRPr="002212CF" w:rsidRDefault="001F7DA9" w:rsidP="001F7DA9">
            <w:pPr>
              <w:suppressAutoHyphens w:val="0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                                                                           </w:t>
            </w:r>
            <w:r w:rsidR="005B027F"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>ОБЪЯВЛЕНИЕ №</w:t>
            </w:r>
            <w:r w:rsidR="00F41E3A"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>7</w:t>
            </w:r>
          </w:p>
          <w:p w14:paraId="3AB34F88" w14:textId="77777777" w:rsidR="005B027F" w:rsidRPr="002212CF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>о проведении закупа способом запроса ценовых предложений медицинских изделий</w:t>
            </w:r>
          </w:p>
          <w:p w14:paraId="0BFED539" w14:textId="77777777" w:rsidR="005B027F" w:rsidRPr="002212CF" w:rsidRDefault="005B027F" w:rsidP="005B027F">
            <w:pPr>
              <w:suppressAutoHyphens w:val="0"/>
              <w:ind w:firstLine="720"/>
              <w:jc w:val="center"/>
              <w:rPr>
                <w:rFonts w:ascii="Calibri" w:eastAsia="Calibri" w:hAnsi="Calibri"/>
                <w:position w:val="0"/>
                <w:sz w:val="18"/>
                <w:szCs w:val="18"/>
                <w:lang w:eastAsia="en-US"/>
              </w:rPr>
            </w:pPr>
          </w:p>
          <w:p w14:paraId="4A46A3C1" w14:textId="19A96179" w:rsidR="005B027F" w:rsidRPr="002212CF" w:rsidRDefault="00F41E3A" w:rsidP="005B027F">
            <w:pPr>
              <w:suppressAutoHyphens w:val="0"/>
              <w:ind w:left="-720" w:firstLine="720"/>
              <w:jc w:val="right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>23</w:t>
            </w:r>
            <w:r w:rsidR="00235B6C"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 мая </w:t>
            </w:r>
            <w:r w:rsidR="006C44CA"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</w:t>
            </w:r>
            <w:r w:rsidR="005B027F"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  2024 г</w:t>
            </w:r>
          </w:p>
          <w:p w14:paraId="1304F7DC" w14:textId="77777777" w:rsidR="005B027F" w:rsidRPr="002212CF" w:rsidRDefault="005B027F" w:rsidP="005B027F">
            <w:pPr>
              <w:suppressAutoHyphens w:val="0"/>
              <w:rPr>
                <w:color w:val="000000"/>
                <w:position w:val="0"/>
                <w:sz w:val="18"/>
                <w:szCs w:val="18"/>
                <w:lang w:eastAsia="ru-RU"/>
              </w:rPr>
            </w:pPr>
            <w:r w:rsidRPr="002212C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</w:t>
            </w:r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>Наименование и адрес заказчика или организатора закупа:</w:t>
            </w:r>
          </w:p>
          <w:p w14:paraId="40A5771B" w14:textId="77777777" w:rsidR="005B027F" w:rsidRPr="002212CF" w:rsidRDefault="005B027F" w:rsidP="005B027F">
            <w:pPr>
              <w:suppressAutoHyphens w:val="0"/>
              <w:jc w:val="center"/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</w:pPr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</w:t>
            </w:r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 xml:space="preserve">Коммунальное государственное предприятие на праве хозяйственного ведения «Поликлиника №9 города Семей» управления здравоохранения области </w:t>
            </w:r>
            <w:proofErr w:type="spellStart"/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Абай,города</w:t>
            </w:r>
            <w:proofErr w:type="spellEnd"/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 xml:space="preserve"> Семей ,ул</w:t>
            </w:r>
            <w:proofErr w:type="gramStart"/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.С</w:t>
            </w:r>
            <w:proofErr w:type="gramEnd"/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таханова,17</w:t>
            </w:r>
          </w:p>
          <w:p w14:paraId="26D72BE4" w14:textId="77777777" w:rsidR="005B027F" w:rsidRPr="002212CF" w:rsidRDefault="005B027F" w:rsidP="005B027F">
            <w:pPr>
              <w:suppressAutoHyphens w:val="0"/>
              <w:jc w:val="both"/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</w:pPr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>В соответствии с постановлением Приказом Министра здравоохранения Республики Казахстан от 07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Start"/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</w:t>
            </w:r>
            <w:proofErr w:type="gramStart"/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>е-</w:t>
            </w:r>
            <w:proofErr w:type="gramEnd"/>
            <w:r w:rsidRPr="002212C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Правила) </w:t>
            </w:r>
            <w:r w:rsidRPr="002212C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Коммунальное государственное предприятие на праве хозяйственного ведения «Поликлиника №9 города Семей» управления здравоохранения области Абай, объявляет о проведении закупа способом запроса ценовых предложений следующих медицинских изделий:</w:t>
            </w:r>
          </w:p>
          <w:p w14:paraId="0B566655" w14:textId="77777777" w:rsidR="00C51ACA" w:rsidRPr="002212CF" w:rsidRDefault="00C51ACA" w:rsidP="00C51AC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1559"/>
              <w:gridCol w:w="850"/>
              <w:gridCol w:w="1891"/>
              <w:gridCol w:w="1625"/>
            </w:tblGrid>
            <w:tr w:rsidR="00B15D6D" w:rsidRPr="002212CF" w14:paraId="58F2DC69" w14:textId="77777777" w:rsidTr="00B15D6D">
              <w:tc>
                <w:tcPr>
                  <w:tcW w:w="1555" w:type="dxa"/>
                </w:tcPr>
                <w:p w14:paraId="53DF3BDE" w14:textId="15218DFA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№</w:t>
                  </w:r>
                  <w:proofErr w:type="gramStart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/п</w:t>
                  </w:r>
                </w:p>
              </w:tc>
              <w:tc>
                <w:tcPr>
                  <w:tcW w:w="2268" w:type="dxa"/>
                </w:tcPr>
                <w:p w14:paraId="360886AB" w14:textId="4BB8C311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002331DB" w14:textId="030AE8D2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Ед</w:t>
                  </w:r>
                  <w:proofErr w:type="gramStart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.и</w:t>
                  </w:r>
                  <w:proofErr w:type="gramEnd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зм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613C48F7" w14:textId="128F6AF3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Кол-во</w:t>
                  </w:r>
                </w:p>
              </w:tc>
              <w:tc>
                <w:tcPr>
                  <w:tcW w:w="1891" w:type="dxa"/>
                </w:tcPr>
                <w:p w14:paraId="60C82497" w14:textId="4F486B00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Цены</w:t>
                  </w:r>
                </w:p>
              </w:tc>
              <w:tc>
                <w:tcPr>
                  <w:tcW w:w="1625" w:type="dxa"/>
                </w:tcPr>
                <w:p w14:paraId="79309C8E" w14:textId="65A36259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Сумма</w:t>
                  </w:r>
                </w:p>
              </w:tc>
            </w:tr>
            <w:tr w:rsidR="00B15D6D" w:rsidRPr="002212CF" w14:paraId="6EA18210" w14:textId="77777777" w:rsidTr="00B15D6D">
              <w:tc>
                <w:tcPr>
                  <w:tcW w:w="1555" w:type="dxa"/>
                </w:tcPr>
                <w:p w14:paraId="77FE867A" w14:textId="43506EC3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A79EA75" w14:textId="6FCBAE85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Андрокур</w:t>
                  </w:r>
                  <w:proofErr w:type="spellEnd"/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масленый раствор для внутримышечных инъекций 300мг/3мл.3мл</w:t>
                  </w:r>
                </w:p>
              </w:tc>
              <w:tc>
                <w:tcPr>
                  <w:tcW w:w="1559" w:type="dxa"/>
                </w:tcPr>
                <w:p w14:paraId="32247953" w14:textId="73F304AC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14:paraId="3C4F3181" w14:textId="4D072B1A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144</w:t>
                  </w:r>
                </w:p>
              </w:tc>
              <w:tc>
                <w:tcPr>
                  <w:tcW w:w="1891" w:type="dxa"/>
                </w:tcPr>
                <w:p w14:paraId="452AFF39" w14:textId="58C3A5CD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3267,82</w:t>
                  </w:r>
                </w:p>
              </w:tc>
              <w:tc>
                <w:tcPr>
                  <w:tcW w:w="1625" w:type="dxa"/>
                </w:tcPr>
                <w:p w14:paraId="1D8E13FD" w14:textId="2FE02416" w:rsidR="00B15D6D" w:rsidRPr="002212CF" w:rsidRDefault="00B15D6D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212CF">
                    <w:rPr>
                      <w:rFonts w:eastAsia="Calibri"/>
                      <w:sz w:val="18"/>
                      <w:szCs w:val="18"/>
                      <w:lang w:eastAsia="en-US"/>
                    </w:rPr>
                    <w:t>470566,08</w:t>
                  </w:r>
                </w:p>
              </w:tc>
            </w:tr>
          </w:tbl>
          <w:p w14:paraId="67DA2FC3" w14:textId="33AAAB40" w:rsidR="00E404A0" w:rsidRPr="002212CF" w:rsidRDefault="00E404A0" w:rsidP="00C51AC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69" w:type="dxa"/>
          </w:tcPr>
          <w:p w14:paraId="6B64B2ED" w14:textId="77777777" w:rsidR="00684F1C" w:rsidRPr="002212CF" w:rsidRDefault="00684F1C" w:rsidP="00684F1C">
            <w:pPr>
              <w:tabs>
                <w:tab w:val="left" w:pos="6280"/>
              </w:tabs>
              <w:suppressAutoHyphens w:val="0"/>
              <w:ind w:right="1428"/>
              <w:jc w:val="center"/>
              <w:rPr>
                <w:rFonts w:eastAsia="Calibri"/>
                <w:b/>
                <w:color w:val="4F81BD"/>
                <w:position w:val="0"/>
                <w:sz w:val="18"/>
                <w:szCs w:val="18"/>
                <w:lang w:eastAsia="en-US"/>
              </w:rPr>
            </w:pPr>
          </w:p>
          <w:p w14:paraId="11311487" w14:textId="77777777" w:rsidR="00684F1C" w:rsidRPr="002212CF" w:rsidRDefault="00684F1C" w:rsidP="00684F1C">
            <w:pPr>
              <w:suppressAutoHyphens w:val="0"/>
              <w:ind w:right="1428"/>
              <w:jc w:val="center"/>
              <w:rPr>
                <w:rFonts w:eastAsia="Calibri"/>
                <w:color w:val="4F81BD"/>
                <w:position w:val="0"/>
                <w:sz w:val="18"/>
                <w:szCs w:val="18"/>
                <w:lang w:eastAsia="en-US"/>
              </w:rPr>
            </w:pPr>
          </w:p>
        </w:tc>
      </w:tr>
    </w:tbl>
    <w:p w14:paraId="03B740B9" w14:textId="6C8A5C0B" w:rsidR="00684F1C" w:rsidRPr="002212CF" w:rsidRDefault="00684F1C" w:rsidP="00684F1C">
      <w:pPr>
        <w:tabs>
          <w:tab w:val="left" w:pos="3732"/>
        </w:tabs>
        <w:jc w:val="both"/>
        <w:rPr>
          <w:i/>
          <w:sz w:val="18"/>
          <w:szCs w:val="18"/>
        </w:rPr>
      </w:pPr>
    </w:p>
    <w:p w14:paraId="405D4F71" w14:textId="3DC376C6" w:rsidR="00F32739" w:rsidRPr="002212CF" w:rsidRDefault="00F32739" w:rsidP="003D5745">
      <w:pPr>
        <w:ind w:left="-709"/>
        <w:rPr>
          <w:sz w:val="18"/>
          <w:szCs w:val="18"/>
        </w:rPr>
      </w:pPr>
    </w:p>
    <w:p w14:paraId="13B01654" w14:textId="77777777" w:rsidR="008B2CE9" w:rsidRPr="002212CF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2212CF">
        <w:rPr>
          <w:color w:val="000000"/>
          <w:position w:val="0"/>
          <w:sz w:val="18"/>
          <w:szCs w:val="18"/>
          <w:lang w:eastAsia="ru-RU"/>
        </w:rPr>
        <w:t>Место предоставления (приема) документов: 071411, РК, область Абай,  города Семей, ул</w:t>
      </w:r>
      <w:proofErr w:type="gramStart"/>
      <w:r w:rsidRPr="002212CF">
        <w:rPr>
          <w:color w:val="000000"/>
          <w:position w:val="0"/>
          <w:sz w:val="18"/>
          <w:szCs w:val="18"/>
          <w:lang w:eastAsia="ru-RU"/>
        </w:rPr>
        <w:t>.С</w:t>
      </w:r>
      <w:proofErr w:type="gramEnd"/>
      <w:r w:rsidRPr="002212CF">
        <w:rPr>
          <w:color w:val="000000"/>
          <w:position w:val="0"/>
          <w:sz w:val="18"/>
          <w:szCs w:val="18"/>
          <w:lang w:eastAsia="ru-RU"/>
        </w:rPr>
        <w:t>таханова,17 в бухгалтерию в рабочее время (09:00ч до 18:00ч, обеденный перерыв с 13:00ч до 14:00ч).</w:t>
      </w:r>
    </w:p>
    <w:p w14:paraId="65555806" w14:textId="3AB39EAB" w:rsidR="008B2CE9" w:rsidRPr="002212CF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2212CF">
        <w:rPr>
          <w:color w:val="000000"/>
          <w:position w:val="0"/>
          <w:sz w:val="18"/>
          <w:szCs w:val="18"/>
          <w:lang w:eastAsia="ru-RU"/>
        </w:rPr>
        <w:t xml:space="preserve">Окончательный срок подачи ценовых предложений: до 10:00ч. </w:t>
      </w:r>
      <w:r w:rsidR="006D4290" w:rsidRPr="002212CF">
        <w:rPr>
          <w:color w:val="000000"/>
          <w:position w:val="0"/>
          <w:sz w:val="18"/>
          <w:szCs w:val="18"/>
          <w:lang w:eastAsia="ru-RU"/>
        </w:rPr>
        <w:t xml:space="preserve">30 </w:t>
      </w:r>
      <w:r w:rsidR="0094590C" w:rsidRPr="002212CF">
        <w:rPr>
          <w:color w:val="000000"/>
          <w:position w:val="0"/>
          <w:sz w:val="18"/>
          <w:szCs w:val="18"/>
          <w:lang w:eastAsia="ru-RU"/>
        </w:rPr>
        <w:t xml:space="preserve">мая </w:t>
      </w:r>
      <w:r w:rsidRPr="002212CF">
        <w:rPr>
          <w:color w:val="000000"/>
          <w:position w:val="0"/>
          <w:sz w:val="18"/>
          <w:szCs w:val="18"/>
          <w:lang w:eastAsia="ru-RU"/>
        </w:rPr>
        <w:t xml:space="preserve">  2024года.</w:t>
      </w:r>
    </w:p>
    <w:p w14:paraId="161ED146" w14:textId="40C0A9B5" w:rsidR="008B2CE9" w:rsidRPr="002212CF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2212CF">
        <w:rPr>
          <w:color w:val="000000"/>
          <w:position w:val="0"/>
          <w:sz w:val="18"/>
          <w:szCs w:val="18"/>
          <w:lang w:eastAsia="ru-RU"/>
        </w:rPr>
        <w:t xml:space="preserve">Дата время и место вскрытия конвертов с ценовыми предложениями: в 10:05ч </w:t>
      </w:r>
      <w:r w:rsidR="006D4290" w:rsidRPr="002212CF">
        <w:rPr>
          <w:color w:val="000000"/>
          <w:position w:val="0"/>
          <w:sz w:val="18"/>
          <w:szCs w:val="18"/>
          <w:lang w:eastAsia="ru-RU"/>
        </w:rPr>
        <w:t>30</w:t>
      </w:r>
      <w:r w:rsidR="00817495" w:rsidRPr="002212CF">
        <w:rPr>
          <w:color w:val="000000"/>
          <w:position w:val="0"/>
          <w:sz w:val="18"/>
          <w:szCs w:val="18"/>
          <w:lang w:eastAsia="ru-RU"/>
        </w:rPr>
        <w:t xml:space="preserve"> мая </w:t>
      </w:r>
      <w:r w:rsidRPr="002212CF">
        <w:rPr>
          <w:color w:val="000000"/>
          <w:position w:val="0"/>
          <w:sz w:val="18"/>
          <w:szCs w:val="18"/>
          <w:lang w:eastAsia="ru-RU"/>
        </w:rPr>
        <w:t xml:space="preserve">  2024 года по адресу: : 071411, РК, область Абай,  города Семей, ул</w:t>
      </w:r>
      <w:proofErr w:type="gramStart"/>
      <w:r w:rsidRPr="002212CF">
        <w:rPr>
          <w:color w:val="000000"/>
          <w:position w:val="0"/>
          <w:sz w:val="18"/>
          <w:szCs w:val="18"/>
          <w:lang w:eastAsia="ru-RU"/>
        </w:rPr>
        <w:t>.С</w:t>
      </w:r>
      <w:proofErr w:type="gramEnd"/>
      <w:r w:rsidRPr="002212CF">
        <w:rPr>
          <w:color w:val="000000"/>
          <w:position w:val="0"/>
          <w:sz w:val="18"/>
          <w:szCs w:val="18"/>
          <w:lang w:eastAsia="ru-RU"/>
        </w:rPr>
        <w:t>таханова,17  в кабинет бухгалтерии.</w:t>
      </w:r>
    </w:p>
    <w:p w14:paraId="374F1DE8" w14:textId="77777777" w:rsidR="008B2CE9" w:rsidRPr="002212CF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2212CF">
        <w:rPr>
          <w:color w:val="000000"/>
          <w:position w:val="0"/>
          <w:sz w:val="18"/>
          <w:szCs w:val="18"/>
          <w:lang w:eastAsia="ru-RU"/>
        </w:rPr>
        <w:t>Сроки выплат : по мере выделения бюджетных средств в течени</w:t>
      </w:r>
      <w:proofErr w:type="gramStart"/>
      <w:r w:rsidRPr="002212CF">
        <w:rPr>
          <w:color w:val="000000"/>
          <w:position w:val="0"/>
          <w:sz w:val="18"/>
          <w:szCs w:val="18"/>
          <w:lang w:eastAsia="ru-RU"/>
        </w:rPr>
        <w:t>и</w:t>
      </w:r>
      <w:proofErr w:type="gramEnd"/>
      <w:r w:rsidRPr="002212CF">
        <w:rPr>
          <w:color w:val="000000"/>
          <w:position w:val="0"/>
          <w:sz w:val="18"/>
          <w:szCs w:val="18"/>
          <w:lang w:eastAsia="ru-RU"/>
        </w:rPr>
        <w:t xml:space="preserve">  240 (двухсот сорока) календарных дней с даты поставки  Товара.</w:t>
      </w:r>
    </w:p>
    <w:p w14:paraId="713B1EF3" w14:textId="77777777" w:rsidR="008B2CE9" w:rsidRPr="002212CF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</w:p>
    <w:p w14:paraId="041F5009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212CF">
        <w:rPr>
          <w:position w:val="0"/>
          <w:sz w:val="18"/>
          <w:szCs w:val="18"/>
          <w:lang w:eastAsia="ru-RU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proofErr w:type="gramEnd"/>
    </w:p>
    <w:p w14:paraId="404E1135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2212CF">
        <w:rPr>
          <w:position w:val="0"/>
          <w:sz w:val="18"/>
          <w:szCs w:val="18"/>
          <w:lang w:eastAsia="ru-RU"/>
        </w:rPr>
        <w:t xml:space="preserve">. </w:t>
      </w:r>
    </w:p>
    <w:p w14:paraId="0DF6F0FA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 xml:space="preserve">Победителем признается потенциальный поставщик, предложивший наименьшее ценовое предложение. </w:t>
      </w:r>
    </w:p>
    <w:p w14:paraId="55876EAD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br/>
      </w:r>
      <w:bookmarkStart w:id="0" w:name="z392"/>
      <w:bookmarkEnd w:id="0"/>
      <w:r w:rsidRPr="002212CF">
        <w:rPr>
          <w:position w:val="0"/>
          <w:sz w:val="18"/>
          <w:szCs w:val="18"/>
          <w:lang w:eastAsia="ru-RU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14:paraId="47ADC41B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 xml:space="preserve">      </w:t>
      </w:r>
      <w:proofErr w:type="gramStart"/>
      <w:r w:rsidRPr="002212CF">
        <w:rPr>
          <w:position w:val="0"/>
          <w:sz w:val="18"/>
          <w:szCs w:val="18"/>
          <w:lang w:eastAsia="ru-RU"/>
        </w:rPr>
        <w:t xml:space="preserve">1) </w:t>
      </w:r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прекурсоров</w:t>
      </w:r>
      <w:proofErr w:type="spellEnd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r w:rsidRPr="002212CF">
        <w:rPr>
          <w:spacing w:val="2"/>
          <w:position w:val="0"/>
          <w:sz w:val="18"/>
          <w:szCs w:val="18"/>
          <w:shd w:val="clear" w:color="auto" w:fill="FFFFFF"/>
          <w:lang w:eastAsia="ru-RU"/>
        </w:rPr>
        <w:t>Законом</w:t>
      </w:r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прекурсоров</w:t>
      </w:r>
      <w:proofErr w:type="spellEnd"/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7" w:anchor="z1" w:history="1">
        <w:r w:rsidRPr="002212CF">
          <w:rPr>
            <w:color w:val="073A5E"/>
            <w:spacing w:val="2"/>
            <w:position w:val="0"/>
            <w:sz w:val="18"/>
            <w:szCs w:val="18"/>
            <w:u w:val="single"/>
            <w:shd w:val="clear" w:color="auto" w:fill="FFFFFF"/>
            <w:lang w:eastAsia="ru-RU"/>
          </w:rPr>
          <w:t>Законом</w:t>
        </w:r>
      </w:hyperlink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 "О разрешениях и уведомлениях"</w:t>
      </w:r>
      <w:r w:rsidRPr="002212CF">
        <w:rPr>
          <w:position w:val="0"/>
          <w:sz w:val="18"/>
          <w:szCs w:val="18"/>
          <w:lang w:eastAsia="ru-RU"/>
        </w:rPr>
        <w:t>;</w:t>
      </w:r>
      <w:proofErr w:type="gramEnd"/>
    </w:p>
    <w:p w14:paraId="704910CE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 xml:space="preserve">      2) </w:t>
      </w:r>
      <w:r w:rsidRPr="002212CF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E16963D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38E6F1E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 xml:space="preserve">      4) копию устава юридического лица (если в уставе не указан состав учредителей, участников или акционеров, то также </w:t>
      </w:r>
      <w:bookmarkStart w:id="1" w:name="_GoBack"/>
      <w:bookmarkEnd w:id="1"/>
      <w:r w:rsidRPr="002212CF">
        <w:rPr>
          <w:position w:val="0"/>
          <w:sz w:val="18"/>
          <w:szCs w:val="18"/>
          <w:lang w:eastAsia="ru-RU"/>
        </w:rPr>
        <w:t>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A4973EB" w14:textId="77777777" w:rsidR="008B2CE9" w:rsidRPr="002212CF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F0C3AE" w14:textId="77777777" w:rsidR="008B2CE9" w:rsidRPr="002212CF" w:rsidRDefault="008B2CE9" w:rsidP="008B2CE9">
      <w:pPr>
        <w:suppressAutoHyphens w:val="0"/>
        <w:ind w:left="-709" w:right="-426"/>
        <w:jc w:val="both"/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</w:pPr>
      <w:r w:rsidRPr="002212CF">
        <w:rPr>
          <w:position w:val="0"/>
          <w:sz w:val="18"/>
          <w:szCs w:val="18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58FC4BA" w14:textId="77777777" w:rsidR="008B2CE9" w:rsidRPr="002212CF" w:rsidRDefault="008B2CE9" w:rsidP="008B2CE9">
      <w:pPr>
        <w:suppressAutoHyphens w:val="0"/>
        <w:ind w:left="720"/>
        <w:jc w:val="both"/>
        <w:rPr>
          <w:color w:val="000000"/>
          <w:position w:val="0"/>
          <w:sz w:val="18"/>
          <w:szCs w:val="18"/>
          <w:lang w:eastAsia="ru-RU"/>
        </w:rPr>
      </w:pPr>
    </w:p>
    <w:p w14:paraId="56BD7B4A" w14:textId="77777777" w:rsidR="003D5745" w:rsidRPr="002212CF" w:rsidRDefault="003D5745" w:rsidP="003D5745">
      <w:pPr>
        <w:rPr>
          <w:sz w:val="18"/>
          <w:szCs w:val="18"/>
        </w:rPr>
      </w:pPr>
    </w:p>
    <w:p w14:paraId="3E2FAC89" w14:textId="77777777" w:rsidR="003D5745" w:rsidRPr="002212CF" w:rsidRDefault="003D5745" w:rsidP="00A45559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18"/>
          <w:szCs w:val="18"/>
          <w:lang w:val="kk-KZ" w:eastAsia="en-US"/>
        </w:rPr>
      </w:pPr>
    </w:p>
    <w:p w14:paraId="45FAD7C4" w14:textId="7B140D56" w:rsidR="003D5745" w:rsidRPr="002212CF" w:rsidRDefault="003D5745" w:rsidP="003D5745">
      <w:pPr>
        <w:ind w:left="-709" w:right="-613"/>
        <w:jc w:val="both"/>
        <w:rPr>
          <w:b/>
          <w:sz w:val="18"/>
          <w:szCs w:val="18"/>
          <w:lang w:val="kk-KZ"/>
        </w:rPr>
      </w:pPr>
      <w:r w:rsidRPr="002212CF">
        <w:rPr>
          <w:rFonts w:eastAsia="Calibri"/>
          <w:b/>
          <w:color w:val="365F91" w:themeColor="accent1" w:themeShade="BF"/>
          <w:position w:val="0"/>
          <w:sz w:val="18"/>
          <w:szCs w:val="18"/>
          <w:lang w:val="kk-KZ" w:eastAsia="en-US"/>
        </w:rPr>
        <w:t xml:space="preserve">   </w:t>
      </w:r>
    </w:p>
    <w:p w14:paraId="4334456E" w14:textId="77777777" w:rsidR="003D5745" w:rsidRPr="002212CF" w:rsidRDefault="003D5745" w:rsidP="003D5745">
      <w:pPr>
        <w:ind w:left="-709" w:right="-613"/>
        <w:jc w:val="both"/>
        <w:rPr>
          <w:b/>
          <w:sz w:val="18"/>
          <w:szCs w:val="18"/>
          <w:lang w:val="kk-KZ"/>
        </w:rPr>
      </w:pPr>
    </w:p>
    <w:p w14:paraId="2788FFD5" w14:textId="49AB7624" w:rsidR="00B65579" w:rsidRPr="002212CF" w:rsidRDefault="00B65579" w:rsidP="00A24AA5">
      <w:pPr>
        <w:ind w:right="-613"/>
        <w:jc w:val="both"/>
        <w:rPr>
          <w:rFonts w:eastAsia="Calibri"/>
          <w:b/>
          <w:color w:val="365F91" w:themeColor="accent1" w:themeShade="BF"/>
          <w:position w:val="0"/>
          <w:sz w:val="18"/>
          <w:szCs w:val="18"/>
          <w:lang w:val="kk-KZ" w:eastAsia="en-US"/>
        </w:rPr>
      </w:pPr>
    </w:p>
    <w:p w14:paraId="4DCB6046" w14:textId="77777777" w:rsidR="00094D8D" w:rsidRPr="002212CF" w:rsidRDefault="00094D8D" w:rsidP="00F777F5">
      <w:pPr>
        <w:ind w:left="-567"/>
        <w:rPr>
          <w:sz w:val="18"/>
          <w:szCs w:val="18"/>
          <w:lang w:val="kk-KZ"/>
        </w:rPr>
      </w:pPr>
    </w:p>
    <w:sectPr w:rsidR="00094D8D" w:rsidRPr="002212CF" w:rsidSect="00747B0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511"/>
    <w:multiLevelType w:val="hybridMultilevel"/>
    <w:tmpl w:val="2578D5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D"/>
    <w:rsid w:val="00000F53"/>
    <w:rsid w:val="00010F68"/>
    <w:rsid w:val="00094D8D"/>
    <w:rsid w:val="000D58C0"/>
    <w:rsid w:val="000E0F0A"/>
    <w:rsid w:val="00107C36"/>
    <w:rsid w:val="001509A5"/>
    <w:rsid w:val="00190198"/>
    <w:rsid w:val="001A1405"/>
    <w:rsid w:val="001F43E1"/>
    <w:rsid w:val="001F7DA9"/>
    <w:rsid w:val="002212CF"/>
    <w:rsid w:val="00227973"/>
    <w:rsid w:val="00235B6C"/>
    <w:rsid w:val="002D6EDC"/>
    <w:rsid w:val="003007FC"/>
    <w:rsid w:val="00396856"/>
    <w:rsid w:val="003B75B7"/>
    <w:rsid w:val="003C5CC3"/>
    <w:rsid w:val="003D5745"/>
    <w:rsid w:val="003E1DC2"/>
    <w:rsid w:val="004A7959"/>
    <w:rsid w:val="004B5096"/>
    <w:rsid w:val="004B6350"/>
    <w:rsid w:val="004D246D"/>
    <w:rsid w:val="004F2C65"/>
    <w:rsid w:val="00554337"/>
    <w:rsid w:val="005B027F"/>
    <w:rsid w:val="006027C0"/>
    <w:rsid w:val="00635497"/>
    <w:rsid w:val="00656C73"/>
    <w:rsid w:val="00684F1C"/>
    <w:rsid w:val="006C44CA"/>
    <w:rsid w:val="006D4290"/>
    <w:rsid w:val="00747B05"/>
    <w:rsid w:val="00747C61"/>
    <w:rsid w:val="00783477"/>
    <w:rsid w:val="007A0A4B"/>
    <w:rsid w:val="007A511C"/>
    <w:rsid w:val="007E50DE"/>
    <w:rsid w:val="00817495"/>
    <w:rsid w:val="00822EC8"/>
    <w:rsid w:val="008308EC"/>
    <w:rsid w:val="0089053F"/>
    <w:rsid w:val="008A0EC2"/>
    <w:rsid w:val="008B2CE9"/>
    <w:rsid w:val="008C521E"/>
    <w:rsid w:val="008C7E9A"/>
    <w:rsid w:val="00917B4D"/>
    <w:rsid w:val="00931F3A"/>
    <w:rsid w:val="0094590C"/>
    <w:rsid w:val="00963EF3"/>
    <w:rsid w:val="00990A8C"/>
    <w:rsid w:val="009A1D01"/>
    <w:rsid w:val="009C667B"/>
    <w:rsid w:val="00A24AA5"/>
    <w:rsid w:val="00A45559"/>
    <w:rsid w:val="00A77E1B"/>
    <w:rsid w:val="00A866BE"/>
    <w:rsid w:val="00AC6D5F"/>
    <w:rsid w:val="00B15D6D"/>
    <w:rsid w:val="00B2191D"/>
    <w:rsid w:val="00B57FDC"/>
    <w:rsid w:val="00B60AC9"/>
    <w:rsid w:val="00B65579"/>
    <w:rsid w:val="00B67442"/>
    <w:rsid w:val="00B71427"/>
    <w:rsid w:val="00C03D5F"/>
    <w:rsid w:val="00C169D4"/>
    <w:rsid w:val="00C27D74"/>
    <w:rsid w:val="00C32F75"/>
    <w:rsid w:val="00C51ACA"/>
    <w:rsid w:val="00C732D2"/>
    <w:rsid w:val="00CA1045"/>
    <w:rsid w:val="00D042CA"/>
    <w:rsid w:val="00D43CD7"/>
    <w:rsid w:val="00D93CEB"/>
    <w:rsid w:val="00DC486E"/>
    <w:rsid w:val="00DE2EE9"/>
    <w:rsid w:val="00E404A0"/>
    <w:rsid w:val="00E45024"/>
    <w:rsid w:val="00E6473F"/>
    <w:rsid w:val="00E874FA"/>
    <w:rsid w:val="00F21987"/>
    <w:rsid w:val="00F22F57"/>
    <w:rsid w:val="00F32739"/>
    <w:rsid w:val="00F41E3A"/>
    <w:rsid w:val="00F434B3"/>
    <w:rsid w:val="00F777F5"/>
    <w:rsid w:val="00F91384"/>
    <w:rsid w:val="00FA40C1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C741-75FC-4250-8BAB-7CE5D7EE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02062</dc:creator>
  <cp:lastModifiedBy>desktop-13</cp:lastModifiedBy>
  <cp:revision>48</cp:revision>
  <cp:lastPrinted>2024-01-19T11:05:00Z</cp:lastPrinted>
  <dcterms:created xsi:type="dcterms:W3CDTF">2024-03-12T11:01:00Z</dcterms:created>
  <dcterms:modified xsi:type="dcterms:W3CDTF">2024-05-23T07:19:00Z</dcterms:modified>
</cp:coreProperties>
</file>